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AC" w:rsidRDefault="00102AAC" w:rsidP="00297AA3">
      <w:pPr>
        <w:pStyle w:val="17PRIL-1st"/>
        <w:spacing w:line="240" w:lineRule="auto"/>
        <w:ind w:left="0" w:right="0"/>
      </w:pPr>
      <w:bookmarkStart w:id="0" w:name="_GoBack"/>
      <w:bookmarkEnd w:id="0"/>
    </w:p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102AAC" w:rsidRPr="00BA0702" w:rsidTr="00A26D71">
        <w:trPr>
          <w:trHeight w:val="920"/>
          <w:jc w:val="right"/>
        </w:trPr>
        <w:tc>
          <w:tcPr>
            <w:tcW w:w="4035" w:type="dxa"/>
          </w:tcPr>
          <w:p w:rsidR="00102AAC" w:rsidRDefault="00102AAC" w:rsidP="00A26D71">
            <w:pPr>
              <w:spacing w:line="276" w:lineRule="auto"/>
              <w:ind w:left="-108" w:right="-163"/>
              <w:rPr>
                <w:rFonts w:ascii="Times New Roman" w:hAnsi="Times New Roman"/>
                <w:sz w:val="26"/>
                <w:szCs w:val="26"/>
              </w:rPr>
            </w:pPr>
            <w:r w:rsidRPr="00BA0702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№ 1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к приказу </w:t>
            </w:r>
          </w:p>
          <w:p w:rsidR="00102AAC" w:rsidRDefault="00102AAC" w:rsidP="00A26D71">
            <w:pPr>
              <w:spacing w:line="276" w:lineRule="auto"/>
              <w:ind w:left="-108" w:right="-163"/>
              <w:rPr>
                <w:rFonts w:ascii="Times New Roman" w:hAnsi="Times New Roman"/>
                <w:sz w:val="26"/>
                <w:szCs w:val="26"/>
              </w:rPr>
            </w:pPr>
            <w:r w:rsidRPr="00BA0702">
              <w:rPr>
                <w:rFonts w:ascii="Times New Roman" w:hAnsi="Times New Roman"/>
                <w:sz w:val="26"/>
                <w:szCs w:val="26"/>
              </w:rPr>
              <w:t xml:space="preserve">МБУК "Шенкурская ЦБС" </w:t>
            </w:r>
          </w:p>
          <w:p w:rsidR="00102AAC" w:rsidRPr="00BA0702" w:rsidRDefault="00102AAC" w:rsidP="00A26D71">
            <w:pPr>
              <w:spacing w:line="276" w:lineRule="auto"/>
              <w:ind w:left="-108" w:right="-163"/>
              <w:rPr>
                <w:rFonts w:ascii="Times New Roman" w:hAnsi="Times New Roman"/>
                <w:sz w:val="26"/>
                <w:szCs w:val="26"/>
              </w:rPr>
            </w:pPr>
            <w:r w:rsidRPr="00BA0702">
              <w:rPr>
                <w:rFonts w:ascii="Times New Roman" w:hAnsi="Times New Roman"/>
                <w:sz w:val="26"/>
                <w:szCs w:val="26"/>
              </w:rPr>
              <w:t>от «</w:t>
            </w:r>
            <w:r>
              <w:rPr>
                <w:rFonts w:ascii="Times New Roman" w:hAnsi="Times New Roman"/>
                <w:sz w:val="26"/>
                <w:szCs w:val="26"/>
              </w:rPr>
              <w:t>03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ноября  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</w:tbl>
    <w:p w:rsidR="00102AAC" w:rsidRDefault="00102AAC" w:rsidP="00102AAC">
      <w:pPr>
        <w:pStyle w:val="17PRIL-1st"/>
        <w:spacing w:line="240" w:lineRule="auto"/>
        <w:ind w:left="0" w:right="0"/>
      </w:pPr>
    </w:p>
    <w:p w:rsidR="00102AAC" w:rsidRDefault="00102AAC" w:rsidP="00102A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AAC" w:rsidRPr="0079725C" w:rsidRDefault="00102AAC" w:rsidP="00102A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725C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102AAC" w:rsidRPr="0079725C" w:rsidRDefault="00102AAC" w:rsidP="00102AAC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 xml:space="preserve">о комиссии </w:t>
      </w:r>
      <w:r w:rsidRPr="0079725C">
        <w:rPr>
          <w:rFonts w:ascii="Times New Roman" w:hAnsi="Times New Roman" w:cs="Times New Roman"/>
          <w:b/>
          <w:sz w:val="26"/>
          <w:szCs w:val="26"/>
        </w:rPr>
        <w:t>по внедрению системы управления профессиональными рисками</w:t>
      </w:r>
    </w:p>
    <w:p w:rsidR="00102AAC" w:rsidRPr="0079725C" w:rsidRDefault="00102AAC" w:rsidP="00102AAC">
      <w:pPr>
        <w:pStyle w:val="17PRIL-1st"/>
        <w:numPr>
          <w:ilvl w:val="0"/>
          <w:numId w:val="3"/>
        </w:numPr>
        <w:tabs>
          <w:tab w:val="clear" w:pos="4791"/>
          <w:tab w:val="center" w:pos="284"/>
        </w:tabs>
        <w:spacing w:line="240" w:lineRule="auto"/>
        <w:ind w:left="0" w:right="-1"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 xml:space="preserve">Настоящее Положение является локальным нормативным актом </w:t>
      </w:r>
      <w:r w:rsidRPr="00BA0702">
        <w:rPr>
          <w:rFonts w:ascii="Times New Roman" w:hAnsi="Times New Roman" w:cs="Times New Roman"/>
          <w:sz w:val="26"/>
          <w:szCs w:val="26"/>
        </w:rPr>
        <w:t>МБУК "Шенкурская ЦБС"</w:t>
      </w:r>
      <w:r w:rsidRPr="0079725C">
        <w:rPr>
          <w:rFonts w:ascii="Times New Roman" w:hAnsi="Times New Roman" w:cs="Times New Roman"/>
          <w:sz w:val="26"/>
          <w:szCs w:val="26"/>
        </w:rPr>
        <w:t xml:space="preserve"> (далее Учреждение), определяющим требования к нормативно-правовому обеспечению Комиссии по внедрению системы управления профессиональными рисками (далее Комиссия), определяет порядок деятельности, задачи и компетенцию комиссии.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left" w:pos="1560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Для координации деятельности МБУК "Шенкурская ЦБС</w:t>
      </w:r>
      <w:proofErr w:type="gramStart"/>
      <w:r w:rsidRPr="0079725C">
        <w:rPr>
          <w:rFonts w:ascii="Times New Roman" w:hAnsi="Times New Roman" w:cs="Times New Roman"/>
          <w:sz w:val="26"/>
          <w:szCs w:val="26"/>
        </w:rPr>
        <w:t>"у</w:t>
      </w:r>
      <w:proofErr w:type="gramEnd"/>
      <w:r w:rsidRPr="0079725C">
        <w:rPr>
          <w:rFonts w:ascii="Times New Roman" w:hAnsi="Times New Roman" w:cs="Times New Roman"/>
          <w:sz w:val="26"/>
          <w:szCs w:val="26"/>
        </w:rPr>
        <w:t xml:space="preserve">становления единого порядка идентификации опасностей,  оценки, учета и анализа профессионального риска причинения вреда здоровью и жизни работника в результате воздействия вредных и опасных производственных факторов, а также единых требований к содержанию и оформлению документации по учету вредных и опасных производственных факторов и разработки мероприятий, направленных на управление профессиональными рисками в области охраны труда создается Комиссия. </w:t>
      </w:r>
    </w:p>
    <w:p w:rsidR="00102AAC" w:rsidRPr="0079725C" w:rsidRDefault="00102AAC" w:rsidP="00102AAC">
      <w:pPr>
        <w:pStyle w:val="17PRIL-1st"/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 xml:space="preserve">Комиссия является совещательным органом, который систематически осуществляет комплекс мероприятий </w:t>
      </w:r>
      <w:proofErr w:type="gramStart"/>
      <w:r w:rsidRPr="0079725C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79725C">
        <w:rPr>
          <w:rFonts w:ascii="Times New Roman" w:hAnsi="Times New Roman" w:cs="Times New Roman"/>
          <w:sz w:val="26"/>
          <w:szCs w:val="26"/>
        </w:rPr>
        <w:t>: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предотвращение травматизма, аварий, инцидентов и профессиональных заболеваний;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получение объективной информации о состоянии условий и охраны труда на рабочих местах, с целью формирования в дальнейшем корректирующих действий;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выявление и контроль опасностей в области охраны труда;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эффективное управление профессиональными рисками в области охраны труда (снижение травматизма, аварий, инцидентов и профессиональных заболеваний);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планирование работ по управлению профессиональными рисками;</w:t>
      </w:r>
    </w:p>
    <w:p w:rsidR="00102AAC" w:rsidRPr="0079725C" w:rsidRDefault="00102AAC" w:rsidP="00102AAC">
      <w:pPr>
        <w:pStyle w:val="17PRIL-1st"/>
        <w:numPr>
          <w:ilvl w:val="0"/>
          <w:numId w:val="7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формирование обоснованных рекомендаций по уменьшению профессионального риска.</w:t>
      </w:r>
    </w:p>
    <w:p w:rsidR="00102AAC" w:rsidRDefault="00102AAC" w:rsidP="00102AAC">
      <w:pPr>
        <w:pStyle w:val="17PRIL-1st"/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79725C">
        <w:rPr>
          <w:rFonts w:ascii="Times New Roman" w:hAnsi="Times New Roman" w:cs="Times New Roman"/>
          <w:sz w:val="26"/>
          <w:szCs w:val="26"/>
        </w:rPr>
        <w:t xml:space="preserve">Комиссия в своей деятельности руководствуется Конституцией Российской Федерации, нормам Трудового кодекса Российской Федерации (ст. 209, ст. 212 ТК РФ), положениям Приказа Министерства труда и социальной защиты РФ от </w:t>
      </w:r>
      <w:r w:rsidRPr="00BB4812">
        <w:rPr>
          <w:rFonts w:ascii="Times New Roman" w:hAnsi="Times New Roman" w:cs="Times New Roman"/>
          <w:sz w:val="26"/>
          <w:szCs w:val="26"/>
        </w:rPr>
        <w:t xml:space="preserve">29 октября 2021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B4812">
        <w:rPr>
          <w:rFonts w:ascii="Times New Roman" w:hAnsi="Times New Roman" w:cs="Times New Roman"/>
          <w:sz w:val="26"/>
          <w:szCs w:val="26"/>
        </w:rPr>
        <w:t xml:space="preserve"> 776н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B4812">
        <w:rPr>
          <w:rFonts w:ascii="Times New Roman" w:hAnsi="Times New Roman" w:cs="Times New Roman"/>
          <w:sz w:val="26"/>
          <w:szCs w:val="26"/>
        </w:rPr>
        <w:t>Об утверждении Примерного положения о системе управления охраной труда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79725C">
        <w:rPr>
          <w:rFonts w:ascii="Times New Roman" w:hAnsi="Times New Roman" w:cs="Times New Roman"/>
          <w:sz w:val="26"/>
          <w:szCs w:val="26"/>
        </w:rPr>
        <w:t>, требованиям других нормативных правовых актов, содержащих государственные нормативные требования охраны труда.</w:t>
      </w:r>
      <w:proofErr w:type="gramEnd"/>
    </w:p>
    <w:p w:rsidR="00102AAC" w:rsidRPr="0079725C" w:rsidRDefault="00102AAC" w:rsidP="00102AAC">
      <w:pPr>
        <w:pStyle w:val="17PRIL-1st"/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</w:p>
    <w:p w:rsidR="00102AAC" w:rsidRPr="0079725C" w:rsidRDefault="00102AAC" w:rsidP="00102AAC">
      <w:pPr>
        <w:pStyle w:val="17PRIL-1st"/>
        <w:numPr>
          <w:ilvl w:val="0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>Задачи Комиссии</w:t>
      </w:r>
    </w:p>
    <w:p w:rsidR="00102AAC" w:rsidRPr="0079725C" w:rsidRDefault="00102AAC" w:rsidP="00102AAC">
      <w:pPr>
        <w:pStyle w:val="17PRIL-1st"/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Изучение нормативных правовых актов по вопросам внедрения и применения системы управления профессиональными рисками.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Проведение опроса работников и руководителей структурных подразделений по степени вероятности наступления опасностей, а также о возможности проведения отдельных опасных работ в аварийных ситуациях.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Организация процедуры идентификации опасностей и оценки профессиональных рисков.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Организация проведения процедуры управления профессиональными рисками с применением необходимых методов и средств управления.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Упорядочение проведения анализа, оценки и систематизации всех выявленных опасностей, исходя из приоритета необходимости исключения или снижения уровня, создаваемого ими профессионального риска, и с учетом не только штатных условий деятельности учреждения, но и случаев отклонений в работе, в том числе связанных с возможными авариями.</w:t>
      </w:r>
    </w:p>
    <w:p w:rsidR="00102AAC" w:rsidRPr="00834285" w:rsidRDefault="00102AAC" w:rsidP="00102AAC">
      <w:pPr>
        <w:pStyle w:val="a4"/>
        <w:numPr>
          <w:ilvl w:val="1"/>
          <w:numId w:val="3"/>
        </w:numPr>
        <w:tabs>
          <w:tab w:val="center" w:pos="284"/>
          <w:tab w:val="center" w:pos="1276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textAlignment w:val="center"/>
        <w:rPr>
          <w:sz w:val="26"/>
          <w:szCs w:val="26"/>
        </w:rPr>
      </w:pPr>
      <w:r w:rsidRPr="00834285">
        <w:rPr>
          <w:sz w:val="26"/>
          <w:szCs w:val="26"/>
        </w:rPr>
        <w:t>Разработка положения о внедрении системы управления профессиональными рисками.</w:t>
      </w:r>
    </w:p>
    <w:p w:rsidR="00102AAC" w:rsidRPr="00834285" w:rsidRDefault="00102AAC" w:rsidP="00102AAC">
      <w:pPr>
        <w:pStyle w:val="a4"/>
        <w:numPr>
          <w:ilvl w:val="1"/>
          <w:numId w:val="3"/>
        </w:numPr>
        <w:tabs>
          <w:tab w:val="center" w:pos="284"/>
          <w:tab w:val="center" w:pos="1276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textAlignment w:val="center"/>
        <w:rPr>
          <w:sz w:val="26"/>
          <w:szCs w:val="26"/>
        </w:rPr>
      </w:pPr>
      <w:r w:rsidRPr="00834285">
        <w:rPr>
          <w:sz w:val="26"/>
          <w:szCs w:val="26"/>
        </w:rPr>
        <w:t>Разработка плана мероприятий по внедрению системы управления профессиональными рисками, исходя из поставленных целей и задач.</w:t>
      </w:r>
    </w:p>
    <w:p w:rsidR="00102AAC" w:rsidRPr="00834285" w:rsidRDefault="00102AAC" w:rsidP="00102AAC">
      <w:pPr>
        <w:pStyle w:val="a4"/>
        <w:numPr>
          <w:ilvl w:val="1"/>
          <w:numId w:val="3"/>
        </w:numPr>
        <w:tabs>
          <w:tab w:val="center" w:pos="284"/>
          <w:tab w:val="center" w:pos="1276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textAlignment w:val="center"/>
        <w:rPr>
          <w:sz w:val="26"/>
          <w:szCs w:val="26"/>
        </w:rPr>
      </w:pPr>
      <w:r w:rsidRPr="00834285">
        <w:rPr>
          <w:sz w:val="26"/>
          <w:szCs w:val="26"/>
        </w:rPr>
        <w:t xml:space="preserve">Документация </w:t>
      </w:r>
      <w:proofErr w:type="gramStart"/>
      <w:r w:rsidRPr="00834285">
        <w:rPr>
          <w:sz w:val="26"/>
          <w:szCs w:val="26"/>
        </w:rPr>
        <w:t>результатов проведения внедрения системы управления</w:t>
      </w:r>
      <w:proofErr w:type="gramEnd"/>
      <w:r w:rsidRPr="00834285">
        <w:rPr>
          <w:sz w:val="26"/>
          <w:szCs w:val="26"/>
        </w:rPr>
        <w:t xml:space="preserve"> профессиональными рисками.</w:t>
      </w:r>
    </w:p>
    <w:p w:rsidR="00102AAC" w:rsidRPr="00834285" w:rsidRDefault="00102AAC" w:rsidP="00102AAC">
      <w:pPr>
        <w:pStyle w:val="a4"/>
        <w:numPr>
          <w:ilvl w:val="1"/>
          <w:numId w:val="3"/>
        </w:numPr>
        <w:tabs>
          <w:tab w:val="center" w:pos="284"/>
          <w:tab w:val="center" w:pos="1276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textAlignment w:val="center"/>
        <w:rPr>
          <w:sz w:val="26"/>
          <w:szCs w:val="26"/>
        </w:rPr>
      </w:pPr>
      <w:r w:rsidRPr="00834285">
        <w:rPr>
          <w:sz w:val="26"/>
          <w:szCs w:val="26"/>
        </w:rPr>
        <w:t>Составление плана мероприятий по выявленным высоким и умеренным рискам для снижения индивидуальных рисков работников</w:t>
      </w:r>
      <w:r>
        <w:rPr>
          <w:sz w:val="26"/>
          <w:szCs w:val="26"/>
        </w:rPr>
        <w:t>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Расчет вероятности возникновения аварийных ситуаций и отработка реагирования на них таким образом, чтобы по возможности исключить причинение вреда жизни и здоровью работников.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Назначение ответственного за контроль актуальности состояния текущей документации в процессе работы системы.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Назначение ответственного за постоянный учёт законодательных, нормативных и других требований по обеспечению безопасных условий труда и охраны здоровья работников в рамках работы системы управления профессиональными рисками.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 xml:space="preserve">Организация информирования работников и обеспечение их участия в работе системы управления профессиональными </w:t>
      </w:r>
      <w:proofErr w:type="gramStart"/>
      <w:r w:rsidRPr="0079725C">
        <w:rPr>
          <w:rFonts w:ascii="Times New Roman" w:hAnsi="Times New Roman" w:cs="Times New Roman"/>
          <w:sz w:val="26"/>
          <w:szCs w:val="26"/>
        </w:rPr>
        <w:t>рисками</w:t>
      </w:r>
      <w:proofErr w:type="gramEnd"/>
      <w:r w:rsidRPr="0079725C">
        <w:rPr>
          <w:rFonts w:ascii="Times New Roman" w:hAnsi="Times New Roman" w:cs="Times New Roman"/>
          <w:sz w:val="26"/>
          <w:szCs w:val="26"/>
        </w:rPr>
        <w:t xml:space="preserve"> назначенными ответственными исполнителями.</w:t>
      </w:r>
    </w:p>
    <w:p w:rsidR="00102AA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276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Организация систематического мониторинга и проверки эффективности работы системы управления профессиональными рисками.</w:t>
      </w:r>
    </w:p>
    <w:p w:rsidR="00102AAC" w:rsidRPr="0079725C" w:rsidRDefault="00102AAC" w:rsidP="00102AAC">
      <w:pPr>
        <w:pStyle w:val="17PRIL-1st"/>
        <w:tabs>
          <w:tab w:val="clear" w:pos="4791"/>
          <w:tab w:val="center" w:pos="284"/>
          <w:tab w:val="center" w:pos="1276"/>
        </w:tabs>
        <w:spacing w:line="276" w:lineRule="auto"/>
        <w:ind w:left="709" w:right="-1"/>
        <w:rPr>
          <w:rFonts w:ascii="Times New Roman" w:hAnsi="Times New Roman" w:cs="Times New Roman"/>
          <w:sz w:val="26"/>
          <w:szCs w:val="26"/>
        </w:rPr>
      </w:pPr>
    </w:p>
    <w:p w:rsidR="00102AAC" w:rsidRPr="0079725C" w:rsidRDefault="00102AAC" w:rsidP="00102AAC">
      <w:pPr>
        <w:pStyle w:val="17PRIL-1st"/>
        <w:numPr>
          <w:ilvl w:val="0"/>
          <w:numId w:val="3"/>
        </w:numPr>
        <w:tabs>
          <w:tab w:val="clear" w:pos="4791"/>
          <w:tab w:val="center" w:pos="709"/>
        </w:tabs>
        <w:spacing w:line="276" w:lineRule="auto"/>
        <w:ind w:left="0" w:right="-1"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>Порядок формирования и деятельность Комиссии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lastRenderedPageBreak/>
        <w:t>Численный и персональный состав, а также председатель Комиссии определяются приказом руководителя.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Состав Комиссии формируется таким образом, чтобы была исключена возможность возникновения конфликта интересов, могущих повлиять на принимаемые Комиссией решения.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102AAC" w:rsidRPr="0079725C" w:rsidRDefault="00102AAC" w:rsidP="00102AAC">
      <w:pPr>
        <w:pStyle w:val="17PRIL-1st"/>
        <w:numPr>
          <w:ilvl w:val="0"/>
          <w:numId w:val="6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возглавляет работу комиссии;</w:t>
      </w:r>
    </w:p>
    <w:p w:rsidR="00102AAC" w:rsidRPr="0079725C" w:rsidRDefault="00102AAC" w:rsidP="00102AAC">
      <w:pPr>
        <w:pStyle w:val="17PRIL-1st"/>
        <w:numPr>
          <w:ilvl w:val="0"/>
          <w:numId w:val="6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организует работу комиссии;</w:t>
      </w:r>
    </w:p>
    <w:p w:rsidR="00102AAC" w:rsidRPr="0079725C" w:rsidRDefault="00102AAC" w:rsidP="00102AAC">
      <w:pPr>
        <w:pStyle w:val="17PRIL-1st"/>
        <w:numPr>
          <w:ilvl w:val="0"/>
          <w:numId w:val="6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созывает заседания комиссии;</w:t>
      </w:r>
    </w:p>
    <w:p w:rsidR="00102AAC" w:rsidRDefault="00102AAC" w:rsidP="00102AAC">
      <w:pPr>
        <w:pStyle w:val="17PRIL-1st"/>
        <w:numPr>
          <w:ilvl w:val="0"/>
          <w:numId w:val="6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дает поручения членам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02AAC" w:rsidRPr="0079725C" w:rsidRDefault="00102AAC" w:rsidP="00102AAC">
      <w:pPr>
        <w:pStyle w:val="17PRIL-1st"/>
        <w:numPr>
          <w:ilvl w:val="0"/>
          <w:numId w:val="6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834285">
        <w:rPr>
          <w:rFonts w:ascii="Times New Roman" w:hAnsi="Times New Roman" w:cs="Times New Roman"/>
          <w:sz w:val="26"/>
          <w:szCs w:val="26"/>
        </w:rPr>
        <w:t>рганизует подготовку материалов к заседанию Комиссии, а также проектов его решений</w:t>
      </w:r>
      <w:r w:rsidRPr="0079725C">
        <w:rPr>
          <w:rFonts w:ascii="Times New Roman" w:hAnsi="Times New Roman" w:cs="Times New Roman"/>
          <w:sz w:val="26"/>
          <w:szCs w:val="26"/>
        </w:rPr>
        <w:t>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Председатель определяет место, время проведения и повестку дня заседания Комиссии, в случае необходимости привлекает к работе специалистов.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На основе предложений членов Комиссии, формирует план работы Комиссии на текущий год и повестку дня его очередного заседания.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 xml:space="preserve">Дает соответствующие поручения членам Комиссии, осуществляет </w:t>
      </w:r>
      <w:proofErr w:type="gramStart"/>
      <w:r w:rsidRPr="0079725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9725C">
        <w:rPr>
          <w:rFonts w:ascii="Times New Roman" w:hAnsi="Times New Roman" w:cs="Times New Roman"/>
          <w:sz w:val="26"/>
          <w:szCs w:val="26"/>
        </w:rPr>
        <w:t xml:space="preserve"> их выполнением.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Подписывает протокол заседания Комиссии.</w:t>
      </w:r>
    </w:p>
    <w:p w:rsidR="00102AAC" w:rsidRPr="0079725C" w:rsidRDefault="00102AAC" w:rsidP="00102AAC">
      <w:pPr>
        <w:pStyle w:val="17PRIL-1st"/>
        <w:numPr>
          <w:ilvl w:val="2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Информирует членов Комиссии о месте, времени проведения и повестке дня очередного заседания Комиссии, обеспечивает необходимыми справочно-информационными материалами.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102AAC" w:rsidRPr="0079725C" w:rsidRDefault="00102AAC" w:rsidP="00102AAC">
      <w:pPr>
        <w:pStyle w:val="17PRIL-1st"/>
        <w:numPr>
          <w:ilvl w:val="0"/>
          <w:numId w:val="4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вносят председателю Комиссии, предложения по формированию повестки дня заседаний Комиссии;</w:t>
      </w:r>
    </w:p>
    <w:p w:rsidR="00102AAC" w:rsidRPr="0079725C" w:rsidRDefault="00102AAC" w:rsidP="00102AAC">
      <w:pPr>
        <w:pStyle w:val="17PRIL-1st"/>
        <w:numPr>
          <w:ilvl w:val="0"/>
          <w:numId w:val="4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вносят предложения по формированию плана работы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834285">
        <w:rPr>
          <w:rFonts w:ascii="Times New Roman" w:hAnsi="Times New Roman" w:cs="Times New Roman"/>
          <w:sz w:val="26"/>
          <w:szCs w:val="26"/>
        </w:rPr>
        <w:t>по формированию и подготовк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34285">
        <w:rPr>
          <w:rFonts w:ascii="Times New Roman" w:hAnsi="Times New Roman" w:cs="Times New Roman"/>
          <w:sz w:val="26"/>
          <w:szCs w:val="26"/>
        </w:rPr>
        <w:t xml:space="preserve"> локально-нормативной документации</w:t>
      </w:r>
      <w:r w:rsidRPr="0079725C">
        <w:rPr>
          <w:rFonts w:ascii="Times New Roman" w:hAnsi="Times New Roman" w:cs="Times New Roman"/>
          <w:sz w:val="26"/>
          <w:szCs w:val="26"/>
        </w:rPr>
        <w:t>;</w:t>
      </w:r>
    </w:p>
    <w:p w:rsidR="00102AAC" w:rsidRPr="0079725C" w:rsidRDefault="00102AAC" w:rsidP="00102AAC">
      <w:pPr>
        <w:pStyle w:val="17PRIL-1st"/>
        <w:numPr>
          <w:ilvl w:val="0"/>
          <w:numId w:val="4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 пределах своей компетенции, принимают участие в работе Комиссии, а также осуществляют подготовку материалов по вопросам заседаний Комиссии;</w:t>
      </w:r>
    </w:p>
    <w:p w:rsidR="00102AAC" w:rsidRPr="0079725C" w:rsidRDefault="00102AAC" w:rsidP="00102AAC">
      <w:pPr>
        <w:pStyle w:val="17PRIL-1st"/>
        <w:numPr>
          <w:ilvl w:val="0"/>
          <w:numId w:val="4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102AAC" w:rsidRPr="0079725C" w:rsidRDefault="00102AAC" w:rsidP="00102AAC">
      <w:pPr>
        <w:pStyle w:val="17PRIL-1st"/>
        <w:numPr>
          <w:ilvl w:val="0"/>
          <w:numId w:val="4"/>
        </w:numPr>
        <w:tabs>
          <w:tab w:val="clear" w:pos="4791"/>
          <w:tab w:val="left" w:pos="567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участвуют в реализации принятых Комиссией решений и полномочий.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 xml:space="preserve">Членство в Комиссии может быть прекращено досрочно. 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Работа Комиссии осуществляется в соответствии с планом, который утверждается руководителем учреждения.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lastRenderedPageBreak/>
        <w:t xml:space="preserve">Основной формой работы Комиссии является заседание, которое носит открытый характер. 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Дата и время проведения заседаний, в том числе внеочередных, определяется председателем Комиссии.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Внеочередные заседания Комиссии проводятся по предложению членов Комиссии или по предложению председателя Комиссии.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Члены Комиссии добровольно принимают на себя обязательства о неразглашении сведений,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102AA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По итогам заседания Комиссии оформляется протокол, который подписывает Председатель и члены комиссии.</w:t>
      </w:r>
    </w:p>
    <w:p w:rsidR="00102AAC" w:rsidRPr="0079725C" w:rsidRDefault="00102AAC" w:rsidP="00102AAC">
      <w:pPr>
        <w:pStyle w:val="17PRIL-1st"/>
        <w:tabs>
          <w:tab w:val="clear" w:pos="4791"/>
          <w:tab w:val="center" w:pos="284"/>
        </w:tabs>
        <w:spacing w:line="276" w:lineRule="auto"/>
        <w:ind w:left="709" w:right="-1"/>
        <w:rPr>
          <w:rFonts w:ascii="Times New Roman" w:hAnsi="Times New Roman" w:cs="Times New Roman"/>
          <w:sz w:val="26"/>
          <w:szCs w:val="26"/>
        </w:rPr>
      </w:pPr>
    </w:p>
    <w:p w:rsidR="00102AAC" w:rsidRPr="0079725C" w:rsidRDefault="00102AAC" w:rsidP="00102AAC">
      <w:pPr>
        <w:pStyle w:val="17PRIL-1st"/>
        <w:numPr>
          <w:ilvl w:val="0"/>
          <w:numId w:val="3"/>
        </w:numPr>
        <w:tabs>
          <w:tab w:val="clear" w:pos="4791"/>
        </w:tabs>
        <w:spacing w:line="276" w:lineRule="auto"/>
        <w:ind w:left="0" w:right="-1"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>Полномочия Комиссии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  <w:tab w:val="center" w:pos="1418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Комиссия координирует деятельность учреждения по реализации мер процедуры выявления опасностей и оценки уровня профессиональных рисков с целью обеспечения эффективной реализации мер по их снижению.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Комиссия вносит предложения на рассмотрение по совершенствованию деятельности в оценки уровня профессиональных рисков, а также участвует в подготовке проектов нормативных актов по вопросам, относящимся к ее компетенции.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Участвует в разработке форм и методов осуществления оценки уровня профессиональных рисков и контролирует их реализацию.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Рассматривает предложения о совершенствовании организационной работы оценки уровня профессиональных рисков.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Заслушива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9725C">
        <w:rPr>
          <w:rFonts w:ascii="Times New Roman" w:hAnsi="Times New Roman" w:cs="Times New Roman"/>
          <w:sz w:val="26"/>
          <w:szCs w:val="26"/>
        </w:rPr>
        <w:t>т на своих заседаниях руководителей структурных подразделений.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Принимает в пределах своей компетенции решения, касающиеся организации, координации и совершенствования деятельности учреждения</w:t>
      </w:r>
      <w:r>
        <w:rPr>
          <w:rFonts w:ascii="Times New Roman" w:hAnsi="Times New Roman" w:cs="Times New Roman"/>
          <w:sz w:val="26"/>
          <w:szCs w:val="26"/>
        </w:rPr>
        <w:t xml:space="preserve"> по</w:t>
      </w:r>
      <w:r w:rsidRPr="0079725C">
        <w:rPr>
          <w:rFonts w:ascii="Times New Roman" w:hAnsi="Times New Roman" w:cs="Times New Roman"/>
          <w:sz w:val="26"/>
          <w:szCs w:val="26"/>
        </w:rPr>
        <w:t xml:space="preserve"> предотвращению травматизма, а также осуществля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79725C">
        <w:rPr>
          <w:rFonts w:ascii="Times New Roman" w:hAnsi="Times New Roman" w:cs="Times New Roman"/>
          <w:sz w:val="26"/>
          <w:szCs w:val="26"/>
        </w:rPr>
        <w:t xml:space="preserve"> контроль исполнения этих решений.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Решения Комиссии принимаются на заседании открытым голосованием простым большинством голосов присутствующих членов Комиссии и нос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9725C">
        <w:rPr>
          <w:rFonts w:ascii="Times New Roman" w:hAnsi="Times New Roman" w:cs="Times New Roman"/>
          <w:sz w:val="26"/>
          <w:szCs w:val="26"/>
        </w:rPr>
        <w:t>т рекомендательный характер, оформля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79725C">
        <w:rPr>
          <w:rFonts w:ascii="Times New Roman" w:hAnsi="Times New Roman" w:cs="Times New Roman"/>
          <w:sz w:val="26"/>
          <w:szCs w:val="26"/>
        </w:rPr>
        <w:t xml:space="preserve">тся протоколом, который подписывает председатель Комиссии, а при необходимости, реализуются путем принятия соответствующих приказов и распоряжений учреждения, если иное не </w:t>
      </w:r>
      <w:r w:rsidRPr="0079725C">
        <w:rPr>
          <w:rFonts w:ascii="Times New Roman" w:hAnsi="Times New Roman" w:cs="Times New Roman"/>
          <w:sz w:val="26"/>
          <w:szCs w:val="26"/>
        </w:rPr>
        <w:lastRenderedPageBreak/>
        <w:t>предусмотрено действующим законодательством. Члены Комиссии обладают равными правами при принятии решений.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Председатель и члены комиссии непосредственно взаимодействуют:</w:t>
      </w:r>
    </w:p>
    <w:p w:rsidR="00102AAC" w:rsidRPr="0079725C" w:rsidRDefault="00102AAC" w:rsidP="00102AAC">
      <w:pPr>
        <w:pStyle w:val="17PRIL-1st"/>
        <w:numPr>
          <w:ilvl w:val="1"/>
          <w:numId w:val="5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с сотрудниками учреждения.</w:t>
      </w:r>
    </w:p>
    <w:p w:rsidR="00102AA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Внесение изменений и дополнений в настоящее положение осуществляется путем подготовки проекта положения в новой редакции председателем Комиссии.</w:t>
      </w:r>
    </w:p>
    <w:p w:rsidR="00102AAC" w:rsidRPr="0079725C" w:rsidRDefault="00102AAC" w:rsidP="00102AAC">
      <w:pPr>
        <w:pStyle w:val="17PRIL-1st"/>
        <w:tabs>
          <w:tab w:val="clear" w:pos="4791"/>
          <w:tab w:val="center" w:pos="284"/>
        </w:tabs>
        <w:spacing w:line="276" w:lineRule="auto"/>
        <w:ind w:left="709" w:right="-1"/>
        <w:rPr>
          <w:rFonts w:ascii="Times New Roman" w:hAnsi="Times New Roman" w:cs="Times New Roman"/>
          <w:sz w:val="26"/>
          <w:szCs w:val="26"/>
        </w:rPr>
      </w:pPr>
    </w:p>
    <w:p w:rsidR="00102AAC" w:rsidRPr="0079725C" w:rsidRDefault="00102AAC" w:rsidP="00102AAC">
      <w:pPr>
        <w:pStyle w:val="17PRIL-1st"/>
        <w:numPr>
          <w:ilvl w:val="0"/>
          <w:numId w:val="3"/>
        </w:numPr>
        <w:tabs>
          <w:tab w:val="clear" w:pos="4791"/>
        </w:tabs>
        <w:spacing w:line="276" w:lineRule="auto"/>
        <w:ind w:left="0" w:right="-1"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79725C">
        <w:rPr>
          <w:rFonts w:ascii="Times New Roman" w:hAnsi="Times New Roman" w:cs="Times New Roman"/>
          <w:b/>
          <w:bCs/>
          <w:sz w:val="26"/>
          <w:szCs w:val="26"/>
        </w:rPr>
        <w:t>Заключительные положения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Настоящее Положение вступает в силу со дня утверждения его приказом руководителя учреждения.</w:t>
      </w:r>
    </w:p>
    <w:p w:rsidR="00102AAC" w:rsidRPr="0079725C" w:rsidRDefault="00102AAC" w:rsidP="00102AAC">
      <w:pPr>
        <w:pStyle w:val="17PRIL-1st"/>
        <w:numPr>
          <w:ilvl w:val="1"/>
          <w:numId w:val="3"/>
        </w:numPr>
        <w:tabs>
          <w:tab w:val="clear" w:pos="4791"/>
          <w:tab w:val="center" w:pos="284"/>
        </w:tabs>
        <w:spacing w:line="276" w:lineRule="auto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Изменения, дополнения, внесенные в Положение, рассматриваются на собрании, утверждаются приказом руководителя учреждения и фиксируются в листе регистрации изменений.</w:t>
      </w: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  <w:r w:rsidRPr="0079725C">
        <w:rPr>
          <w:rFonts w:ascii="Times New Roman" w:hAnsi="Times New Roman" w:cs="Times New Roman"/>
          <w:sz w:val="26"/>
          <w:szCs w:val="26"/>
        </w:rPr>
        <w:t>Положение принимается на неопределенный срок. После принятия новой редакции Положения предыдущая редакция утрачивает силу.</w:t>
      </w: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102AAC" w:rsidRPr="00BA0702" w:rsidTr="00A26D71">
        <w:trPr>
          <w:trHeight w:val="920"/>
          <w:jc w:val="right"/>
        </w:trPr>
        <w:tc>
          <w:tcPr>
            <w:tcW w:w="4035" w:type="dxa"/>
          </w:tcPr>
          <w:p w:rsidR="00102AAC" w:rsidRDefault="00102AAC" w:rsidP="00A26D71">
            <w:pPr>
              <w:spacing w:line="276" w:lineRule="auto"/>
              <w:ind w:left="-108" w:right="-163"/>
              <w:rPr>
                <w:rFonts w:ascii="Times New Roman" w:hAnsi="Times New Roman"/>
                <w:sz w:val="26"/>
                <w:szCs w:val="26"/>
              </w:rPr>
            </w:pPr>
            <w:r w:rsidRPr="00BA0702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№ 2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к приказу МБУК "Шенкурская ЦБС" </w:t>
            </w:r>
          </w:p>
          <w:p w:rsidR="00102AAC" w:rsidRPr="00BA0702" w:rsidRDefault="00102AAC" w:rsidP="00A26D71">
            <w:pPr>
              <w:spacing w:line="276" w:lineRule="auto"/>
              <w:ind w:left="-108" w:right="-163"/>
              <w:rPr>
                <w:rFonts w:ascii="Times New Roman" w:hAnsi="Times New Roman"/>
                <w:sz w:val="26"/>
                <w:szCs w:val="26"/>
              </w:rPr>
            </w:pPr>
            <w:r w:rsidRPr="00BA0702">
              <w:rPr>
                <w:rFonts w:ascii="Times New Roman" w:hAnsi="Times New Roman"/>
                <w:sz w:val="26"/>
                <w:szCs w:val="26"/>
              </w:rPr>
              <w:t>от «</w:t>
            </w:r>
            <w:r>
              <w:rPr>
                <w:rFonts w:ascii="Times New Roman" w:hAnsi="Times New Roman"/>
                <w:sz w:val="26"/>
                <w:szCs w:val="26"/>
              </w:rPr>
              <w:t>03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ноября  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BA0702">
              <w:rPr>
                <w:rFonts w:ascii="Times New Roman" w:hAnsi="Times New Roman"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</w:tbl>
    <w:p w:rsidR="00102AAC" w:rsidRDefault="00102AAC" w:rsidP="00102A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AAC" w:rsidRPr="0079725C" w:rsidRDefault="00102AAC" w:rsidP="00102A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725C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102AAC" w:rsidRPr="0079725C" w:rsidRDefault="00102AAC" w:rsidP="00102A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725C">
        <w:rPr>
          <w:rFonts w:ascii="Times New Roman" w:hAnsi="Times New Roman" w:cs="Times New Roman"/>
          <w:b/>
          <w:sz w:val="26"/>
          <w:szCs w:val="26"/>
        </w:rPr>
        <w:t>мероприятий по идентификации опасностей и оценке профессиональных</w:t>
      </w:r>
    </w:p>
    <w:p w:rsidR="00102AAC" w:rsidRPr="0079725C" w:rsidRDefault="00102AAC" w:rsidP="00102A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725C">
        <w:rPr>
          <w:rFonts w:ascii="Times New Roman" w:hAnsi="Times New Roman" w:cs="Times New Roman"/>
          <w:b/>
          <w:sz w:val="26"/>
          <w:szCs w:val="26"/>
        </w:rPr>
        <w:t xml:space="preserve"> рисков в </w:t>
      </w:r>
      <w:r w:rsidRPr="0079725C">
        <w:rPr>
          <w:rFonts w:ascii="Times New Roman" w:hAnsi="Times New Roman" w:cs="Times New Roman"/>
          <w:b/>
          <w:bCs/>
          <w:sz w:val="26"/>
          <w:szCs w:val="26"/>
        </w:rPr>
        <w:t>МБУК "Шенкурская ЦБС"</w:t>
      </w:r>
    </w:p>
    <w:p w:rsidR="00102AAC" w:rsidRPr="0079725C" w:rsidRDefault="00102AAC" w:rsidP="00102AA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AAC" w:rsidRPr="0079725C" w:rsidRDefault="00102AAC" w:rsidP="00102A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725C">
        <w:rPr>
          <w:rFonts w:ascii="Times New Roman" w:hAnsi="Times New Roman" w:cs="Times New Roman"/>
          <w:b/>
          <w:sz w:val="26"/>
          <w:szCs w:val="26"/>
        </w:rPr>
        <w:t xml:space="preserve">Цель проведения мероприятий: </w:t>
      </w:r>
      <w:r w:rsidRPr="0079725C">
        <w:rPr>
          <w:rFonts w:ascii="Times New Roman" w:hAnsi="Times New Roman" w:cs="Times New Roman"/>
          <w:sz w:val="26"/>
          <w:szCs w:val="26"/>
        </w:rPr>
        <w:t xml:space="preserve">проведение работ по внедрению системы управления профессиональными рисками в </w:t>
      </w:r>
      <w:r>
        <w:rPr>
          <w:rFonts w:ascii="Times New Roman" w:hAnsi="Times New Roman" w:cs="Times New Roman"/>
          <w:sz w:val="26"/>
          <w:szCs w:val="26"/>
        </w:rPr>
        <w:t>учреждении</w:t>
      </w:r>
      <w:r w:rsidRPr="0079725C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3070"/>
        <w:gridCol w:w="1874"/>
        <w:gridCol w:w="1742"/>
        <w:gridCol w:w="2420"/>
      </w:tblGrid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  <w:vAlign w:val="center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работ по внедрению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лица (</w:t>
            </w:r>
            <w:proofErr w:type="spellStart"/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комиссионно</w:t>
            </w:r>
            <w:proofErr w:type="spellEnd"/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должности отдельных сотрудников)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102AAC" w:rsidRPr="0079725C" w:rsidTr="00A26D71">
        <w:trPr>
          <w:trHeight w:val="582"/>
          <w:jc w:val="center"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102AAC" w:rsidRPr="0079725C" w:rsidRDefault="00102AAC" w:rsidP="00102AAC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Организационно-управленческие и подготовительные мероприятия</w:t>
            </w:r>
          </w:p>
        </w:tc>
      </w:tr>
      <w:tr w:rsidR="00102AAC" w:rsidRPr="0079725C" w:rsidTr="00A26D71">
        <w:trPr>
          <w:trHeight w:val="710"/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</w:t>
            </w: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внедрению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кадрам 1 категории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AAC" w:rsidRPr="0079725C" w:rsidTr="00A26D71">
        <w:trPr>
          <w:trHeight w:val="710"/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назначении ответственных лиц путем создания комиссии по внедрению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03.11.2022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102AAC" w:rsidRPr="0079725C" w:rsidTr="00A26D71">
        <w:trPr>
          <w:trHeight w:val="710"/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внедрении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03.11.2022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нормативных правовых актов по вопросам внедрения и применения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постоянно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 с целью определения законодательной основы, определяющей процесс внедрения и дальнейшей работы системы управления профессиональными рисками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аудита действующей документации по охране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внедрению системы управления </w:t>
            </w: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1 квартал </w:t>
            </w:r>
          </w:p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ежегодно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работников, проверка документации по регулярному </w:t>
            </w: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проведению инструктажей по охране труда, по электробезопасности, пожарной безопасности, гражданской обороне, антитеррору, на рабочем месте, по профессиональным рискам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об утверждении Положения о системе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07.11.2022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Положения о системе управления профессиональными рисками.</w:t>
            </w:r>
          </w:p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работников с Положением о системе управления профессиональными рисками.</w:t>
            </w:r>
          </w:p>
        </w:tc>
      </w:tr>
      <w:tr w:rsidR="00102AAC" w:rsidRPr="0079725C" w:rsidTr="00A26D71">
        <w:trPr>
          <w:trHeight w:val="581"/>
          <w:jc w:val="center"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102AAC" w:rsidRPr="0079725C" w:rsidRDefault="00102AAC" w:rsidP="00102AAC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Процедура идентификации опасностей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всех возможных опасностей, представляющих угрозу жизни и здоровью работников организации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C15DE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положениям Приказа Министерства труда и социальной защиты РФ от </w:t>
            </w:r>
            <w:r w:rsidRPr="00F86795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 2021 года № 776н «Об утверждении Примерного положения о системе управления охраной труда»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наличия всех видов опасностей в условиях осуществления трудовой деятельности на каждом рабочих месте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C15DE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учесть все факторы наличия опасности на рабочем месте с определением ущерба безопасным условиям труда и здоровью.</w:t>
            </w:r>
          </w:p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02AAC" w:rsidRPr="0079725C" w:rsidTr="00A26D71">
        <w:trPr>
          <w:trHeight w:val="509"/>
          <w:jc w:val="center"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102AAC" w:rsidRPr="0079725C" w:rsidRDefault="00102AAC" w:rsidP="00102AAC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Проведение оценки профессиональных рисков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результатов выявления опасностей и подбор методики оценки рисков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внедрению системы управления </w:t>
            </w: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C15DE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реже 1 раза в год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</w:t>
            </w:r>
            <w:r w:rsidRPr="00F86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F867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86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12.0.010-2009 «Система стандартов безопасности труда. </w:t>
            </w:r>
            <w:r w:rsidRPr="00F867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Системы управления охраной труда. Определение опасностей и оценка рисков».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анализа, оценки опасностей для снижения профессионального риска с учетом отклонений в работе и возможных аварийных ситуаций</w:t>
            </w:r>
          </w:p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C15DE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 все стадии работы от момента подготовки до завершения рабочего процесса. Для более точной оценки риска выбирать наихудший вариант последствий его наступления.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устранения факторов высокого уровня риска, требующих организации неотложных мер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При выявлении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Calibri" w:hAnsi="Times New Roman" w:cs="Times New Roman"/>
                <w:sz w:val="24"/>
                <w:szCs w:val="24"/>
              </w:rPr>
              <w:t>занести такие сведения в перечень мер по управлению рисками, установить сроки выполнения, назначить ответственного сотрудника, проконтролировать выполнение, оценить уровень риска после принятия мер по его устранению/снижению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выявленных нарушений требований охраны труда, которые могут привести к производственной травме, профессиональному заболеванию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C15DE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5D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нарушений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бальные оценки вероятности частоты и тяжести последствий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внеплановой оценки профессиональных рисков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изменения технологических процессов, санитарно-бытовых условий труда, условий на рабочем месте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AAC" w:rsidRPr="0079725C" w:rsidTr="00A26D71">
        <w:trPr>
          <w:trHeight w:val="509"/>
          <w:jc w:val="center"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102AAC" w:rsidRPr="0079725C" w:rsidRDefault="00102AAC" w:rsidP="00102AAC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Организационно-документационная работа по управлению профессиональными рисками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Документирование </w:t>
            </w:r>
            <w:proofErr w:type="gramStart"/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проведения внедрения системы управления</w:t>
            </w:r>
            <w:proofErr w:type="gramEnd"/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внедрению системы управления профессиональными рисками </w:t>
            </w:r>
          </w:p>
        </w:tc>
        <w:tc>
          <w:tcPr>
            <w:tcW w:w="1742" w:type="dxa"/>
            <w:shd w:val="clear" w:color="auto" w:fill="auto"/>
          </w:tcPr>
          <w:p w:rsidR="00102AAC" w:rsidRPr="00D94547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54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3-х рабочих дней со дня получения  отчета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оценки профессиональных рисков с картами рисков на рабочем месте (группе мест) оформить в виде отчета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мероприятий по выявленным высоким и умеренным рискам для снижения индивидуальных рисков работников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внедрению системы управления профессиональными рисками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D9454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3-х рабочих дней со дня получения  отчета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AAC" w:rsidRPr="0079725C" w:rsidTr="00A26D71">
        <w:trPr>
          <w:trHeight w:val="703"/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работников с результатами оценки рисков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труда, руководители подразделений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30-ти дней после проведенной оценки</w:t>
            </w: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актуальности состояния текущей документации в процессе работы системы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постоянного учёта законодательных, нормативных и других требований по обеспечению безопасных условий труда и охраны здоровья работников в рамках работы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информирования работников и обеспечение их участия в работе системы управления профессиональными рисками 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02AAC" w:rsidRPr="0079725C" w:rsidTr="00A26D71">
        <w:trPr>
          <w:jc w:val="center"/>
        </w:trPr>
        <w:tc>
          <w:tcPr>
            <w:tcW w:w="387" w:type="dxa"/>
            <w:shd w:val="clear" w:color="auto" w:fill="auto"/>
          </w:tcPr>
          <w:p w:rsidR="00102AAC" w:rsidRPr="0079725C" w:rsidRDefault="00102AAC" w:rsidP="00102AA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hanging="691"/>
              <w:contextualSpacing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Систематический мониторинг и проверка эффективности работы системы управления профессиональными рисками</w:t>
            </w:r>
          </w:p>
        </w:tc>
        <w:tc>
          <w:tcPr>
            <w:tcW w:w="1874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42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725C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420" w:type="dxa"/>
            <w:shd w:val="clear" w:color="auto" w:fill="auto"/>
          </w:tcPr>
          <w:p w:rsidR="00102AAC" w:rsidRPr="0079725C" w:rsidRDefault="00102AAC" w:rsidP="00A2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02AAC" w:rsidRPr="00885F13" w:rsidRDefault="00102AAC" w:rsidP="00102AAC">
      <w:pPr>
        <w:pStyle w:val="17PRIL-1st"/>
        <w:spacing w:line="240" w:lineRule="auto"/>
        <w:ind w:left="0" w:right="0"/>
      </w:pPr>
    </w:p>
    <w:p w:rsidR="00102AAC" w:rsidRDefault="00102AAC" w:rsidP="00102AAC">
      <w:pPr>
        <w:pStyle w:val="17PRIL-1st"/>
        <w:spacing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102AAC" w:rsidRDefault="00102AAC" w:rsidP="00102AAC">
      <w:pPr>
        <w:pStyle w:val="17PRIL-1st"/>
        <w:spacing w:line="240" w:lineRule="auto"/>
        <w:ind w:left="0" w:right="0"/>
      </w:pPr>
    </w:p>
    <w:sectPr w:rsidR="0010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04BD"/>
    <w:multiLevelType w:val="hybridMultilevel"/>
    <w:tmpl w:val="FDCE94DE"/>
    <w:lvl w:ilvl="0" w:tplc="17E2A1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9E65EF"/>
    <w:multiLevelType w:val="hybridMultilevel"/>
    <w:tmpl w:val="8820B3A0"/>
    <w:lvl w:ilvl="0" w:tplc="17E2A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74443CC"/>
    <w:multiLevelType w:val="hybridMultilevel"/>
    <w:tmpl w:val="73E803CA"/>
    <w:lvl w:ilvl="0" w:tplc="FE606D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B0D1C"/>
    <w:multiLevelType w:val="hybridMultilevel"/>
    <w:tmpl w:val="24D8F2D8"/>
    <w:lvl w:ilvl="0" w:tplc="FE606D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161EF"/>
    <w:multiLevelType w:val="multilevel"/>
    <w:tmpl w:val="58F2B3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16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5E861813"/>
    <w:multiLevelType w:val="hybridMultilevel"/>
    <w:tmpl w:val="8A7630DE"/>
    <w:lvl w:ilvl="0" w:tplc="17E2A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1479E"/>
    <w:multiLevelType w:val="hybridMultilevel"/>
    <w:tmpl w:val="77325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77AA8"/>
    <w:multiLevelType w:val="multilevel"/>
    <w:tmpl w:val="706C7EE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BDC1F5B"/>
    <w:multiLevelType w:val="hybridMultilevel"/>
    <w:tmpl w:val="1E200DDC"/>
    <w:lvl w:ilvl="0" w:tplc="FE606D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245EF"/>
    <w:multiLevelType w:val="multilevel"/>
    <w:tmpl w:val="466AC92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40A6D25"/>
    <w:multiLevelType w:val="hybridMultilevel"/>
    <w:tmpl w:val="D59E9EB6"/>
    <w:lvl w:ilvl="0" w:tplc="17E2A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7E29BC"/>
    <w:multiLevelType w:val="hybridMultilevel"/>
    <w:tmpl w:val="0298FC26"/>
    <w:lvl w:ilvl="0" w:tplc="FE606D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1"/>
  </w:num>
  <w:num w:numId="8">
    <w:abstractNumId w:val="6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7AA3"/>
    <w:rsid w:val="00102AAC"/>
    <w:rsid w:val="00297AA3"/>
    <w:rsid w:val="00530F84"/>
    <w:rsid w:val="00C9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97A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97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PRIL-1st">
    <w:name w:val="17PRIL-1st"/>
    <w:basedOn w:val="a"/>
    <w:uiPriority w:val="99"/>
    <w:rsid w:val="00297AA3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styleId="HTML">
    <w:name w:val="HTML Typewriter"/>
    <w:basedOn w:val="a0"/>
    <w:rsid w:val="00297AA3"/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5"/>
    <w:uiPriority w:val="39"/>
    <w:rsid w:val="00102AA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2269</Words>
  <Characters>12939</Characters>
  <Application>Microsoft Office Word</Application>
  <DocSecurity>0</DocSecurity>
  <Lines>107</Lines>
  <Paragraphs>30</Paragraphs>
  <ScaleCrop>false</ScaleCrop>
  <Company/>
  <LinksUpToDate>false</LinksUpToDate>
  <CharactersWithSpaces>15178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</cp:lastModifiedBy>
  <cp:revision>5</cp:revision>
  <dcterms:created xsi:type="dcterms:W3CDTF">2022-11-14T09:12:00Z</dcterms:created>
  <dcterms:modified xsi:type="dcterms:W3CDTF">2022-11-14T09:59:00Z</dcterms:modified>
</cp:coreProperties>
</file>